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17E2" w14:textId="72B42654" w:rsidR="00CC0C85" w:rsidRPr="00CC0C85" w:rsidRDefault="00CC0C85" w:rsidP="00CC0C85">
      <w:pPr>
        <w:spacing w:before="100" w:beforeAutospacing="1" w:after="100" w:afterAutospacing="1" w:line="240" w:lineRule="auto"/>
        <w:jc w:val="center"/>
        <w:outlineLvl w:val="1"/>
        <w:rPr>
          <w:rFonts w:eastAsia="Times New Roman"/>
          <w:b/>
          <w:bCs/>
          <w:color w:val="000000"/>
          <w:kern w:val="0"/>
          <w:sz w:val="28"/>
          <w:szCs w:val="28"/>
          <w:lang w:val="en-US" w:eastAsia="tr-TR"/>
          <w14:ligatures w14:val="none"/>
        </w:rPr>
      </w:pPr>
      <w:r w:rsidRPr="00FD02F8">
        <w:rPr>
          <w:rFonts w:eastAsia="Times New Roman"/>
          <w:b/>
          <w:bCs/>
          <w:color w:val="000000"/>
          <w:kern w:val="0"/>
          <w:sz w:val="28"/>
          <w:szCs w:val="28"/>
          <w:lang w:val="en-US" w:eastAsia="tr-TR"/>
          <w14:ligatures w14:val="none"/>
        </w:rPr>
        <w:t xml:space="preserve">ANNEX-1 </w:t>
      </w:r>
    </w:p>
    <w:p w14:paraId="40D41078" w14:textId="77777777" w:rsidR="00CC0C85" w:rsidRPr="00CC0C85" w:rsidRDefault="00CC0C85" w:rsidP="00CC0C85">
      <w:pPr>
        <w:spacing w:before="100" w:beforeAutospacing="1" w:after="100" w:afterAutospacing="1" w:line="240" w:lineRule="auto"/>
        <w:jc w:val="center"/>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CODE OF CONDUCT REGARDING THE CHILD SAFEGUARDING PROGRAM</w:t>
      </w:r>
    </w:p>
    <w:p w14:paraId="22889D7E"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Turkish Bocce Bowling and Dart Federation (TBBDF) has adopted a child safeguarding policy to ensure the full physical, emotional, psychological, and digital safety of all children participating in sports and to provide an inclusive and supportive sports experience without discrimination.</w:t>
      </w:r>
    </w:p>
    <w:p w14:paraId="44EA8B9E" w14:textId="6EEDC5B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This code of conduct applies to all personnel, officials, and stakeholders involved in or supporting federation activities. It is aligned with the United Nations Convention on the Rights of the Child, the IOC Safe Sport Principles, the Lanzarote Convention, and the PCSOS Certification Standard.</w:t>
      </w:r>
    </w:p>
    <w:p w14:paraId="74FAF959"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1. The Best Interests of the Child are Paramount</w:t>
      </w:r>
    </w:p>
    <w:p w14:paraId="5B3CBA13"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physical, emotional, and social well-being of children is the foremost priority in all federation activities.</w:t>
      </w:r>
    </w:p>
    <w:p w14:paraId="43BB5693"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04F51FEB" w14:textId="77777777" w:rsidR="00CC0C85" w:rsidRPr="00CC0C85" w:rsidRDefault="00CC0C85" w:rsidP="00CC0C85">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child’s health, safety, and long-term development shall take precedence over athletic success, performance targets, or the institutional interests of the federation.</w:t>
      </w:r>
    </w:p>
    <w:p w14:paraId="4AD63E08" w14:textId="77777777" w:rsidR="00CC0C85" w:rsidRPr="00CC0C85" w:rsidRDefault="00CC0C85" w:rsidP="00CC0C85">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All programs and decisions are adapted to the child’s age, maturity, physical capacity, and individual needs.</w:t>
      </w:r>
    </w:p>
    <w:p w14:paraId="18169392" w14:textId="77777777" w:rsidR="00CC0C85" w:rsidRPr="00CC0C85" w:rsidRDefault="00CC0C85" w:rsidP="00CC0C85">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562BF4">
        <w:rPr>
          <w:rFonts w:eastAsia="Times New Roman"/>
          <w:color w:val="000000"/>
          <w:kern w:val="0"/>
          <w:highlight w:val="green"/>
          <w:lang w:val="en-US" w:eastAsia="tr-TR"/>
          <w14:ligatures w14:val="none"/>
        </w:rPr>
        <w:t>Children have the right to express their views on matters concerning them</w:t>
      </w:r>
      <w:r w:rsidRPr="00CC0C85">
        <w:rPr>
          <w:rFonts w:eastAsia="Times New Roman"/>
          <w:color w:val="000000"/>
          <w:kern w:val="0"/>
          <w:lang w:val="en-US" w:eastAsia="tr-TR"/>
          <w14:ligatures w14:val="none"/>
        </w:rPr>
        <w:t>. These views shall be taken seriously and considered in decision-making processes, in an age-appropriate manner.</w:t>
      </w:r>
    </w:p>
    <w:p w14:paraId="352819A3" w14:textId="77777777" w:rsidR="00CC0C85" w:rsidRPr="00CC0C85" w:rsidRDefault="00CC0C85" w:rsidP="00CC0C85">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Sports activities should foster children's self-confidence, leadership, and social skills.</w:t>
      </w:r>
    </w:p>
    <w:p w14:paraId="7CF7C38F" w14:textId="6F6F0FDA" w:rsidR="00CC0C85" w:rsidRPr="00CC0C85" w:rsidRDefault="00CC0C85" w:rsidP="00CC0C85">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emotional and psychological well-being of children is considered as important as physical health, and protective measures are taken accordingly.</w:t>
      </w:r>
    </w:p>
    <w:p w14:paraId="481636B1"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2. Non-Discrimination and Inclusion</w:t>
      </w:r>
    </w:p>
    <w:p w14:paraId="173CF3CD"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Every child has equal rights regardless of identity characteristics and is entitled to full participation in the sporting environment.</w:t>
      </w:r>
    </w:p>
    <w:p w14:paraId="1861CE9A"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7B3F963A" w14:textId="77777777" w:rsidR="00CC0C85" w:rsidRPr="00CC0C85" w:rsidRDefault="00CC0C85" w:rsidP="00CC0C85">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Discrimination, favoritism, exclusion, marginalization, or labeling based on gender, religion, language, ethnicity, disability, socioeconomic background, physical appearance, or any other difference is strictly prohibited.</w:t>
      </w:r>
    </w:p>
    <w:p w14:paraId="51731652" w14:textId="77777777" w:rsidR="00CC0C85" w:rsidRPr="00CC0C85" w:rsidRDefault="00CC0C85" w:rsidP="00CC0C85">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Accessible facilities, individualized training plans, and assistive equipment are provided for children with special needs, ensuring full integration into sports activities.</w:t>
      </w:r>
    </w:p>
    <w:p w14:paraId="472C2D2B" w14:textId="77777777" w:rsidR="00CC0C85" w:rsidRPr="00CC0C85" w:rsidRDefault="00CC0C85" w:rsidP="00CC0C85">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Equal participation opportunities are offered to all children regardless of their abilities or interests.</w:t>
      </w:r>
    </w:p>
    <w:p w14:paraId="04CD9B3F" w14:textId="77777777" w:rsidR="00CC0C85" w:rsidRPr="00CC0C85" w:rsidRDefault="00CC0C85" w:rsidP="00CC0C85">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Personnel must demonstrate inclusive language and behavior that celebrates diversity.</w:t>
      </w:r>
    </w:p>
    <w:p w14:paraId="5EC98472" w14:textId="77777777" w:rsidR="00CC0C85" w:rsidRPr="00FD02F8" w:rsidRDefault="00CC0C85" w:rsidP="00CC0C85">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Children's individual differences are considered in the design and implementation of sports programs.</w:t>
      </w:r>
    </w:p>
    <w:p w14:paraId="59F3001E"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lastRenderedPageBreak/>
        <w:t>3. Protection of Physical Contact and Privacy</w:t>
      </w:r>
    </w:p>
    <w:p w14:paraId="5A586CAB"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Respect for a child's bodily integrity and privacy is a fundamental human right.</w:t>
      </w:r>
    </w:p>
    <w:p w14:paraId="0D4DB9EF"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79E2C92E" w14:textId="77777777" w:rsidR="00CC0C85" w:rsidRPr="00CC0C85" w:rsidRDefault="00CC0C85" w:rsidP="00CC0C85">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Physical contact is only permitted when technically necessary for the sport and must be carried out with the child’s explicit consent. The contact must be professional, brief, and take place in a visible area. If possible, another adult should be present.</w:t>
      </w:r>
    </w:p>
    <w:p w14:paraId="0C4CF53B" w14:textId="77777777" w:rsidR="00CC0C85" w:rsidRPr="00CC0C85" w:rsidRDefault="00CC0C85" w:rsidP="00CC0C85">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Private areas such as locker rooms, toilets, showers, and rest areas may not be entered without permission. It is strictly forbidden to be alone with a child in these areas.</w:t>
      </w:r>
    </w:p>
    <w:p w14:paraId="7F689426" w14:textId="77777777" w:rsidR="00CC0C85" w:rsidRPr="00CC0C85" w:rsidRDefault="00CC0C85" w:rsidP="00CC0C85">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No questions may be asked that interfere with a child’s private life; all communication must remain related to sports activities.</w:t>
      </w:r>
    </w:p>
    <w:p w14:paraId="604DEBC9" w14:textId="5310F27F" w:rsidR="00CC0C85" w:rsidRPr="00CC0C85" w:rsidRDefault="00CC0C85" w:rsidP="00CC0C85">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necessity and boundaries of physical contact must be clearly communicated in advance to both children and their parents.</w:t>
      </w:r>
    </w:p>
    <w:p w14:paraId="285B7575"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4. Respectful and Transparent Communication</w:t>
      </w:r>
    </w:p>
    <w:p w14:paraId="57B5D182"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Communication is a tool to support children’s emotional safety and development.</w:t>
      </w:r>
    </w:p>
    <w:p w14:paraId="7533576B"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4DAD92FD" w14:textId="77777777" w:rsidR="00CC0C85" w:rsidRPr="00CC0C85" w:rsidRDefault="00CC0C85" w:rsidP="00CC0C85">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All communication must use age-appropriate, respectful, encouraging, and pedagogical language.</w:t>
      </w:r>
    </w:p>
    <w:p w14:paraId="16ECDC23" w14:textId="77777777" w:rsidR="00CC0C85" w:rsidRPr="00CC0C85" w:rsidRDefault="00CC0C85" w:rsidP="00CC0C85">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Humiliating, mocking, threatening, demeaning, or nickname-based expressions are strictly prohibited and considered emotional abuse.</w:t>
      </w:r>
    </w:p>
    <w:p w14:paraId="17C5F798" w14:textId="77777777" w:rsidR="00CC0C85" w:rsidRPr="00CC0C85" w:rsidRDefault="00CC0C85" w:rsidP="00CC0C85">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One-on-one messaging, personal social media following, private phone conversations, or use of other personal communication tools with children are not allowed. Communication must be conducted through official federation channels and be recorded.</w:t>
      </w:r>
    </w:p>
    <w:p w14:paraId="20B843A2" w14:textId="77777777" w:rsidR="00CC0C85" w:rsidRPr="00CC0C85" w:rsidRDefault="00CC0C85" w:rsidP="00CC0C85">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Communication records must be preserved and made available for audit when necessary.</w:t>
      </w:r>
    </w:p>
    <w:p w14:paraId="2F120F4C" w14:textId="062C0753" w:rsidR="00CC0C85" w:rsidRPr="00CC0C85" w:rsidRDefault="00CC0C85" w:rsidP="00CC0C85">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child’s emotional reactions during communication must be observed and adjustments made accordingly.</w:t>
      </w:r>
    </w:p>
    <w:p w14:paraId="62E19DCA"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5. Protection of Personal Data and Digital Security</w:t>
      </w:r>
    </w:p>
    <w:p w14:paraId="046F3DA8"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Children’s personal data and digital privacy must be safeguarded with the utmost care.</w:t>
      </w:r>
    </w:p>
    <w:p w14:paraId="3A9CFF64"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33FE835C" w14:textId="77777777" w:rsidR="00CC0C85" w:rsidRPr="00CC0C85" w:rsidRDefault="00CC0C85" w:rsidP="00CC0C85">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Photographs, videos, audio recordings, health information, or other personal data may only be collected, stored, and used with the written consent of parents and the approval of the federation.</w:t>
      </w:r>
    </w:p>
    <w:p w14:paraId="460226B4" w14:textId="77777777" w:rsidR="00CC0C85" w:rsidRPr="00CC0C85" w:rsidRDefault="00CC0C85" w:rsidP="00CC0C85">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Content that clearly shows children’s faces, reveals their identities, or poses a risk of psychological harm is prohibited on social media.</w:t>
      </w:r>
    </w:p>
    <w:p w14:paraId="5B93AFC4" w14:textId="77777777" w:rsidR="00CC0C85" w:rsidRPr="00CC0C85" w:rsidRDefault="00CC0C85" w:rsidP="00CC0C85">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 sharing or transmission of sexually explicit, violent, or otherwise unsafe digital materials is considered a serious violation and must be reported to judicial authorities.</w:t>
      </w:r>
    </w:p>
    <w:p w14:paraId="4BCACD04" w14:textId="77777777" w:rsidR="00CC0C85" w:rsidRPr="00FD02F8" w:rsidRDefault="00CC0C85" w:rsidP="00CC0C85">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Personnel must actively raise awareness among children about digital risks and report any suspicious situations without delay.</w:t>
      </w:r>
    </w:p>
    <w:p w14:paraId="38B80B62"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lastRenderedPageBreak/>
        <w:t>6. Ethical Boundaries and Being a Role Model</w:t>
      </w:r>
    </w:p>
    <w:p w14:paraId="07998C0A"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Personnel must serve as ethical and professional role models for children.</w:t>
      </w:r>
    </w:p>
    <w:p w14:paraId="289E2284"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559EF559" w14:textId="77777777" w:rsidR="00CC0C85" w:rsidRPr="00CC0C85" w:rsidRDefault="00CC0C85" w:rsidP="00CC0C85">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Principles of honesty, kindness, responsibility, and fairness guide all behavior.</w:t>
      </w:r>
    </w:p>
    <w:p w14:paraId="4E37378A" w14:textId="77777777" w:rsidR="00CC0C85" w:rsidRPr="00CC0C85" w:rsidRDefault="00CC0C85" w:rsidP="00CC0C85">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Professional boundaries must be maintained in relationships with children; overly friendly or personal interactions are not allowed.</w:t>
      </w:r>
    </w:p>
    <w:p w14:paraId="375A8BAA" w14:textId="77777777" w:rsidR="00CC0C85" w:rsidRPr="00CC0C85" w:rsidRDefault="00CC0C85" w:rsidP="00CC0C85">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Children may not be influenced for personal gain, emotional manipulation, or abuse of power.</w:t>
      </w:r>
    </w:p>
    <w:p w14:paraId="27ACCD21" w14:textId="77777777" w:rsidR="00CC0C85" w:rsidRPr="00CC0C85" w:rsidRDefault="00CC0C85" w:rsidP="00CC0C85">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Personnel must avoid behaviors that would betray children's trust and earn their respect through exemplary conduct.</w:t>
      </w:r>
    </w:p>
    <w:p w14:paraId="2B4632B2" w14:textId="77777777" w:rsidR="00CC0C85" w:rsidRPr="00CC0C85" w:rsidRDefault="00CC0C85" w:rsidP="00CC0C85">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Personnel are responsible for guiding children to embrace ethical values and the spirit of fair play.</w:t>
      </w:r>
    </w:p>
    <w:p w14:paraId="706D01C9"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7. Obligation to Report Risks and Violations</w:t>
      </w:r>
    </w:p>
    <w:p w14:paraId="20EA62AC"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Risks and violations involving children must be reported promptly and confidentially.</w:t>
      </w:r>
    </w:p>
    <w:p w14:paraId="5AD8347A"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33621DEA" w14:textId="77777777" w:rsidR="00CC0C85" w:rsidRPr="00CC0C85" w:rsidRDefault="00CC0C85" w:rsidP="00CC0C85">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Any physical, emotional, sexual, or economic abuse; neglect; inappropriate communication; or safety risks must be reported in writing to the federation’s Child Protection Officer or Committee within 24 hours at the latest.</w:t>
      </w:r>
    </w:p>
    <w:p w14:paraId="56225B92" w14:textId="77777777" w:rsidR="00CC0C85" w:rsidRPr="00CC0C85" w:rsidRDefault="00CC0C85" w:rsidP="00CC0C85">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Reports must be submitted confidentially; the identity of the reporter is protected and safeguarded against retaliation.</w:t>
      </w:r>
    </w:p>
    <w:p w14:paraId="7F1FC767" w14:textId="77777777" w:rsidR="00CC0C85" w:rsidRPr="00CC0C85" w:rsidRDefault="00CC0C85" w:rsidP="00CC0C85">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Failure to report is considered a serious omission and may lead to disciplinary investigation.</w:t>
      </w:r>
    </w:p>
    <w:p w14:paraId="0131B2AF" w14:textId="77777777" w:rsidR="00CC0C85" w:rsidRPr="00CC0C85" w:rsidRDefault="00CC0C85" w:rsidP="00CC0C85">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 xml:space="preserve">Safe reporting channels are </w:t>
      </w:r>
      <w:proofErr w:type="gramStart"/>
      <w:r w:rsidRPr="00CC0C85">
        <w:rPr>
          <w:rFonts w:eastAsia="Times New Roman"/>
          <w:color w:val="000000"/>
          <w:kern w:val="0"/>
          <w:lang w:val="en-US" w:eastAsia="tr-TR"/>
          <w14:ligatures w14:val="none"/>
        </w:rPr>
        <w:t>provided</w:t>
      </w:r>
      <w:proofErr w:type="gramEnd"/>
      <w:r w:rsidRPr="00CC0C85">
        <w:rPr>
          <w:rFonts w:eastAsia="Times New Roman"/>
          <w:color w:val="000000"/>
          <w:kern w:val="0"/>
          <w:lang w:val="en-US" w:eastAsia="tr-TR"/>
          <w14:ligatures w14:val="none"/>
        </w:rPr>
        <w:t xml:space="preserve"> and their accessibility is enhanced.</w:t>
      </w:r>
    </w:p>
    <w:p w14:paraId="6AA08537" w14:textId="77777777" w:rsidR="00CC0C85" w:rsidRPr="00CC0C85" w:rsidRDefault="00CC0C85" w:rsidP="00CC0C85">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Reporting procedures are designed to be simple and accessible for both children and staff.</w:t>
      </w:r>
    </w:p>
    <w:p w14:paraId="0BAC5892"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t>8. Mandatory Training and Professional Development</w:t>
      </w:r>
    </w:p>
    <w:p w14:paraId="6DCE92CE"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Personnel must continuously develop their competence in child protection.</w:t>
      </w:r>
    </w:p>
    <w:p w14:paraId="28E2EAC3"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24551355" w14:textId="77777777" w:rsidR="00CC0C85" w:rsidRPr="00CC0C85" w:rsidRDefault="00CC0C85" w:rsidP="00CC0C85">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All personnel must attend mandatory training and annual update seminars organized by the federation.</w:t>
      </w:r>
    </w:p>
    <w:p w14:paraId="6ED36B35" w14:textId="77777777" w:rsidR="00CC0C85" w:rsidRPr="00CC0C85" w:rsidRDefault="00CC0C85" w:rsidP="00CC0C85">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Training includes both theoretical knowledge and practical scenarios.</w:t>
      </w:r>
    </w:p>
    <w:p w14:paraId="3FC4CD76" w14:textId="77777777" w:rsidR="00CC0C85" w:rsidRPr="00CC0C85" w:rsidRDefault="00CC0C85" w:rsidP="00CC0C85">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Uncertified personnel may not be assigned to roles involving direct contact with children.</w:t>
      </w:r>
    </w:p>
    <w:p w14:paraId="7C0AEF6C" w14:textId="77777777" w:rsidR="00CC0C85" w:rsidRPr="00CC0C85" w:rsidRDefault="00CC0C85" w:rsidP="00CC0C85">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Policy updates and best practices are shared with all personnel at least once a year through written and visual materials.</w:t>
      </w:r>
    </w:p>
    <w:p w14:paraId="4A8FEDFB" w14:textId="77777777" w:rsidR="00CC0C85" w:rsidRDefault="00CC0C85" w:rsidP="00CC0C85">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Trainings focus on the specific needs of children based on age groups and developmental stages.</w:t>
      </w:r>
    </w:p>
    <w:p w14:paraId="2BE47444" w14:textId="77777777" w:rsidR="00562BF4" w:rsidRPr="00CC0C85" w:rsidRDefault="00562BF4" w:rsidP="00562BF4">
      <w:pPr>
        <w:spacing w:before="100" w:beforeAutospacing="1" w:after="100" w:afterAutospacing="1" w:line="240" w:lineRule="auto"/>
        <w:ind w:left="720"/>
        <w:jc w:val="both"/>
        <w:rPr>
          <w:rFonts w:eastAsia="Times New Roman"/>
          <w:color w:val="000000"/>
          <w:kern w:val="0"/>
          <w:lang w:val="en-US" w:eastAsia="tr-TR"/>
          <w14:ligatures w14:val="none"/>
        </w:rPr>
      </w:pPr>
    </w:p>
    <w:p w14:paraId="1B2C3AAA" w14:textId="77777777" w:rsidR="00CC0C85" w:rsidRPr="00CC0C85" w:rsidRDefault="00CC0C85" w:rsidP="00CC0C85">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CC0C85">
        <w:rPr>
          <w:rFonts w:eastAsia="Times New Roman"/>
          <w:b/>
          <w:bCs/>
          <w:color w:val="000000"/>
          <w:kern w:val="0"/>
          <w:lang w:val="en-US" w:eastAsia="tr-TR"/>
          <w14:ligatures w14:val="none"/>
        </w:rPr>
        <w:lastRenderedPageBreak/>
        <w:t>9. Prohibited Conduct</w:t>
      </w:r>
    </w:p>
    <w:p w14:paraId="0AD34070"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Any behavior that may harm children or compromise their safety is strictly forbidden.</w:t>
      </w:r>
    </w:p>
    <w:p w14:paraId="655BB066"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b/>
          <w:bCs/>
          <w:color w:val="000000"/>
          <w:kern w:val="0"/>
          <w:lang w:val="en-US" w:eastAsia="tr-TR"/>
          <w14:ligatures w14:val="none"/>
        </w:rPr>
        <w:t>Implementation Principles:</w:t>
      </w:r>
    </w:p>
    <w:p w14:paraId="098B1D3D" w14:textId="77777777" w:rsidR="00CC0C85" w:rsidRPr="00CC0C85" w:rsidRDefault="00CC0C85" w:rsidP="00CC0C85">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Sexual innuendo, contact, or content; physical punishment; threats; intimidation; humiliation; silencing; private communication or monitoring via social media; offering alcohol, tobacco, or illegal substances; inviting children alone into private areas; or applying excessive physical or psychological pressure are all prohibited.</w:t>
      </w:r>
    </w:p>
    <w:p w14:paraId="38ED5B04" w14:textId="77777777" w:rsidR="00CC0C85" w:rsidRPr="00CC0C85" w:rsidRDefault="00CC0C85" w:rsidP="00CC0C85">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These violations are subject to immediate disciplinary investigation and, where necessary, legal reporting.</w:t>
      </w:r>
    </w:p>
    <w:p w14:paraId="04C98897" w14:textId="77777777" w:rsidR="00CC0C85" w:rsidRPr="00CC0C85" w:rsidRDefault="00CC0C85" w:rsidP="00CC0C85">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CC0C85">
        <w:rPr>
          <w:rFonts w:eastAsia="Times New Roman"/>
          <w:color w:val="000000"/>
          <w:kern w:val="0"/>
          <w:lang w:val="en-US" w:eastAsia="tr-TR"/>
          <w14:ligatures w14:val="none"/>
        </w:rPr>
        <w:t>Indirect behaviors that may endanger children's safety (e.g., negligence) are also prohibited.</w:t>
      </w:r>
    </w:p>
    <w:p w14:paraId="2F110E37"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p>
    <w:p w14:paraId="571071CC" w14:textId="77777777" w:rsidR="00CC0C85" w:rsidRPr="00CC0C85" w:rsidRDefault="00CC0C85" w:rsidP="00CC0C85">
      <w:pPr>
        <w:spacing w:before="100" w:beforeAutospacing="1" w:after="100" w:afterAutospacing="1" w:line="240" w:lineRule="auto"/>
        <w:jc w:val="both"/>
        <w:rPr>
          <w:rFonts w:eastAsia="Times New Roman"/>
          <w:color w:val="000000"/>
          <w:kern w:val="0"/>
          <w:lang w:val="en-US" w:eastAsia="tr-TR"/>
          <w14:ligatures w14:val="none"/>
        </w:rPr>
      </w:pPr>
    </w:p>
    <w:p w14:paraId="7F558375" w14:textId="77777777" w:rsidR="00724254" w:rsidRPr="00FD02F8" w:rsidRDefault="00724254" w:rsidP="00CC0C85">
      <w:pPr>
        <w:jc w:val="both"/>
        <w:rPr>
          <w:lang w:val="en-US"/>
        </w:rPr>
      </w:pPr>
    </w:p>
    <w:sectPr w:rsidR="00724254" w:rsidRPr="00FD0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6CF4"/>
    <w:multiLevelType w:val="multilevel"/>
    <w:tmpl w:val="36B2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C5D4E"/>
    <w:multiLevelType w:val="multilevel"/>
    <w:tmpl w:val="6F4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C6B6E"/>
    <w:multiLevelType w:val="multilevel"/>
    <w:tmpl w:val="60A6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F4B9F"/>
    <w:multiLevelType w:val="multilevel"/>
    <w:tmpl w:val="A2A0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83B5E"/>
    <w:multiLevelType w:val="multilevel"/>
    <w:tmpl w:val="A9C4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F20A8"/>
    <w:multiLevelType w:val="multilevel"/>
    <w:tmpl w:val="199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A17D4"/>
    <w:multiLevelType w:val="multilevel"/>
    <w:tmpl w:val="C686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A4E9B"/>
    <w:multiLevelType w:val="multilevel"/>
    <w:tmpl w:val="9DD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44F1E"/>
    <w:multiLevelType w:val="multilevel"/>
    <w:tmpl w:val="ED3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249108">
    <w:abstractNumId w:val="0"/>
  </w:num>
  <w:num w:numId="2" w16cid:durableId="830215319">
    <w:abstractNumId w:val="3"/>
  </w:num>
  <w:num w:numId="3" w16cid:durableId="375080667">
    <w:abstractNumId w:val="5"/>
  </w:num>
  <w:num w:numId="4" w16cid:durableId="1859811749">
    <w:abstractNumId w:val="8"/>
  </w:num>
  <w:num w:numId="5" w16cid:durableId="193887233">
    <w:abstractNumId w:val="7"/>
  </w:num>
  <w:num w:numId="6" w16cid:durableId="866988555">
    <w:abstractNumId w:val="6"/>
  </w:num>
  <w:num w:numId="7" w16cid:durableId="481578608">
    <w:abstractNumId w:val="1"/>
  </w:num>
  <w:num w:numId="8" w16cid:durableId="1296569716">
    <w:abstractNumId w:val="4"/>
  </w:num>
  <w:num w:numId="9" w16cid:durableId="172113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85"/>
    <w:rsid w:val="00562BF4"/>
    <w:rsid w:val="006F7C65"/>
    <w:rsid w:val="00724254"/>
    <w:rsid w:val="00C17101"/>
    <w:rsid w:val="00CC0C85"/>
    <w:rsid w:val="00D60678"/>
    <w:rsid w:val="00FD0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2911"/>
  <w15:chartTrackingRefBased/>
  <w15:docId w15:val="{A8B9F4AB-0898-F541-BCA9-FAEF57CA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0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CC0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CC0C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0C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CC0C85"/>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CC0C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CC0C85"/>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CC0C85"/>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CC0C85"/>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VarsaylanParagrafYazTipi"/>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Balk1Char">
    <w:name w:val="Başlık 1 Char"/>
    <w:basedOn w:val="VarsaylanParagrafYazTipi"/>
    <w:link w:val="Balk1"/>
    <w:uiPriority w:val="9"/>
    <w:rsid w:val="00CC0C8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CC0C8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CC0C85"/>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0C85"/>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CC0C85"/>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CC0C85"/>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CC0C85"/>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CC0C85"/>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CC0C85"/>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CC0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0C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0C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0C85"/>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CC0C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0C85"/>
    <w:rPr>
      <w:i/>
      <w:iCs/>
      <w:color w:val="404040" w:themeColor="text1" w:themeTint="BF"/>
    </w:rPr>
  </w:style>
  <w:style w:type="paragraph" w:styleId="ListeParagraf">
    <w:name w:val="List Paragraph"/>
    <w:basedOn w:val="Normal"/>
    <w:uiPriority w:val="34"/>
    <w:qFormat/>
    <w:rsid w:val="00CC0C85"/>
    <w:pPr>
      <w:ind w:left="720"/>
      <w:contextualSpacing/>
    </w:pPr>
  </w:style>
  <w:style w:type="character" w:styleId="GlVurgulama">
    <w:name w:val="Intense Emphasis"/>
    <w:basedOn w:val="VarsaylanParagrafYazTipi"/>
    <w:uiPriority w:val="21"/>
    <w:qFormat/>
    <w:rsid w:val="00CC0C85"/>
    <w:rPr>
      <w:i/>
      <w:iCs/>
      <w:color w:val="0F4761" w:themeColor="accent1" w:themeShade="BF"/>
    </w:rPr>
  </w:style>
  <w:style w:type="paragraph" w:styleId="GlAlnt">
    <w:name w:val="Intense Quote"/>
    <w:basedOn w:val="Normal"/>
    <w:next w:val="Normal"/>
    <w:link w:val="GlAlntChar"/>
    <w:uiPriority w:val="30"/>
    <w:qFormat/>
    <w:rsid w:val="00CC0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0C85"/>
    <w:rPr>
      <w:i/>
      <w:iCs/>
      <w:color w:val="0F4761" w:themeColor="accent1" w:themeShade="BF"/>
    </w:rPr>
  </w:style>
  <w:style w:type="character" w:styleId="GlBavuru">
    <w:name w:val="Intense Reference"/>
    <w:basedOn w:val="VarsaylanParagrafYazTipi"/>
    <w:uiPriority w:val="32"/>
    <w:qFormat/>
    <w:rsid w:val="00CC0C85"/>
    <w:rPr>
      <w:b/>
      <w:bCs/>
      <w:smallCaps/>
      <w:color w:val="0F4761" w:themeColor="accent1" w:themeShade="BF"/>
      <w:spacing w:val="5"/>
    </w:rPr>
  </w:style>
  <w:style w:type="character" w:styleId="Gl">
    <w:name w:val="Strong"/>
    <w:basedOn w:val="VarsaylanParagrafYazTipi"/>
    <w:uiPriority w:val="22"/>
    <w:qFormat/>
    <w:rsid w:val="00CC0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578443">
      <w:bodyDiv w:val="1"/>
      <w:marLeft w:val="0"/>
      <w:marRight w:val="0"/>
      <w:marTop w:val="0"/>
      <w:marBottom w:val="0"/>
      <w:divBdr>
        <w:top w:val="none" w:sz="0" w:space="0" w:color="auto"/>
        <w:left w:val="none" w:sz="0" w:space="0" w:color="auto"/>
        <w:bottom w:val="none" w:sz="0" w:space="0" w:color="auto"/>
        <w:right w:val="none" w:sz="0" w:space="0" w:color="auto"/>
      </w:divBdr>
    </w:div>
    <w:div w:id="486167230">
      <w:bodyDiv w:val="1"/>
      <w:marLeft w:val="0"/>
      <w:marRight w:val="0"/>
      <w:marTop w:val="0"/>
      <w:marBottom w:val="0"/>
      <w:divBdr>
        <w:top w:val="none" w:sz="0" w:space="0" w:color="auto"/>
        <w:left w:val="none" w:sz="0" w:space="0" w:color="auto"/>
        <w:bottom w:val="none" w:sz="0" w:space="0" w:color="auto"/>
        <w:right w:val="none" w:sz="0" w:space="0" w:color="auto"/>
      </w:divBdr>
    </w:div>
    <w:div w:id="8461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1140</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Onur AKMAN</cp:lastModifiedBy>
  <cp:revision>3</cp:revision>
  <dcterms:created xsi:type="dcterms:W3CDTF">2025-05-01T14:08:00Z</dcterms:created>
  <dcterms:modified xsi:type="dcterms:W3CDTF">2025-05-09T14:21:00Z</dcterms:modified>
</cp:coreProperties>
</file>